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F97D44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333547">
        <w:rPr>
          <w:rFonts w:ascii="Times New Roman" w:hAnsi="Times New Roman"/>
          <w:b/>
          <w:spacing w:val="-2"/>
          <w:sz w:val="24"/>
          <w:lang w:val="mk-MK"/>
        </w:rPr>
        <w:t>Консултант за поттикнување на вклученоста на граѓаните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7579A1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7579A1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7579A1" w:rsidRPr="007579A1">
        <w:rPr>
          <w:rFonts w:ascii="Times New Roman" w:hAnsi="Times New Roman"/>
          <w:b/>
          <w:spacing w:val="-2"/>
          <w:sz w:val="24"/>
          <w:lang w:val="mk-MK"/>
        </w:rPr>
        <w:t>005-20</w:t>
      </w:r>
      <w:r w:rsidRPr="007579A1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33547">
        <w:rPr>
          <w:rFonts w:ascii="Times New Roman" w:hAnsi="Times New Roman"/>
          <w:spacing w:val="-2"/>
          <w:sz w:val="24"/>
          <w:lang w:val="mk-MK"/>
        </w:rPr>
        <w:t>консултант за поттикнување на вклученоста на граѓаните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F97D44" w:rsidRDefault="00B7257F" w:rsidP="00F97D44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процесот на </w:t>
      </w:r>
      <w:r w:rsidR="00333547">
        <w:rPr>
          <w:rFonts w:ascii="Times New Roman" w:hAnsi="Times New Roman"/>
          <w:spacing w:val="-2"/>
          <w:sz w:val="24"/>
          <w:lang w:val="mk-MK"/>
        </w:rPr>
        <w:t>дизајнирање и/или подобрување на механизмите за вклученост на граѓаните како клучен фактор во постигнување ефективност со реформските процеси во образованието.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F97D44" w:rsidRPr="009C1382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B7257F" w:rsidRDefault="00130F24" w:rsidP="00F97D44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F97D44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333547">
        <w:rPr>
          <w:rFonts w:ascii="Times New Roman" w:hAnsi="Times New Roman"/>
          <w:spacing w:val="-2"/>
          <w:sz w:val="24"/>
          <w:lang w:val="mk-MK"/>
        </w:rPr>
        <w:t>општествените науки. Диплома за завршени магистерски студии ќе се смета за предност.</w:t>
      </w:r>
    </w:p>
    <w:p w:rsidR="000540B5" w:rsidRPr="000540B5" w:rsidRDefault="00E5391B" w:rsidP="00F97D44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333547">
        <w:rPr>
          <w:rFonts w:ascii="Times New Roman" w:hAnsi="Times New Roman"/>
          <w:spacing w:val="-2"/>
          <w:sz w:val="24"/>
          <w:lang w:val="mk-MK"/>
        </w:rPr>
        <w:t>две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333547">
        <w:rPr>
          <w:rFonts w:ascii="Times New Roman" w:hAnsi="Times New Roman"/>
          <w:spacing w:val="-2"/>
          <w:sz w:val="24"/>
          <w:lang w:val="mk-MK"/>
        </w:rPr>
        <w:t>2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3F2AA9">
        <w:rPr>
          <w:rFonts w:ascii="Times New Roman" w:hAnsi="Times New Roman"/>
          <w:spacing w:val="-2"/>
          <w:sz w:val="24"/>
          <w:lang w:val="mk-MK"/>
        </w:rPr>
        <w:t xml:space="preserve">слична </w:t>
      </w:r>
      <w:r w:rsidR="00201FC7">
        <w:rPr>
          <w:rFonts w:ascii="Times New Roman" w:hAnsi="Times New Roman"/>
          <w:spacing w:val="-2"/>
          <w:sz w:val="24"/>
          <w:lang w:val="mk-MK"/>
        </w:rPr>
        <w:t>област</w:t>
      </w:r>
      <w:r w:rsidR="003F2AA9">
        <w:rPr>
          <w:rFonts w:ascii="Times New Roman" w:hAnsi="Times New Roman"/>
          <w:spacing w:val="-2"/>
          <w:sz w:val="24"/>
          <w:lang w:val="mk-MK"/>
        </w:rPr>
        <w:t>. Работно искуство на проекти на С</w:t>
      </w:r>
      <w:r w:rsidR="00F97D44">
        <w:rPr>
          <w:rFonts w:ascii="Times New Roman" w:hAnsi="Times New Roman"/>
          <w:spacing w:val="-2"/>
          <w:sz w:val="24"/>
          <w:lang w:val="mk-MK"/>
        </w:rPr>
        <w:t>в</w:t>
      </w:r>
      <w:r w:rsidR="003F2AA9">
        <w:rPr>
          <w:rFonts w:ascii="Times New Roman" w:hAnsi="Times New Roman"/>
          <w:spacing w:val="-2"/>
          <w:sz w:val="24"/>
          <w:lang w:val="mk-MK"/>
        </w:rPr>
        <w:t>етска банка ќе се смета за предност.</w:t>
      </w:r>
    </w:p>
    <w:p w:rsidR="000540B5" w:rsidRPr="000540B5" w:rsidRDefault="000540B5" w:rsidP="00F97D44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Познавање на</w:t>
      </w:r>
      <w:r w:rsidR="00201FC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F2AA9">
        <w:rPr>
          <w:rFonts w:ascii="Times New Roman" w:hAnsi="Times New Roman"/>
          <w:spacing w:val="-2"/>
          <w:sz w:val="24"/>
          <w:lang w:val="mk-MK"/>
        </w:rPr>
        <w:t>македонскиот јавен сектор и моменталниот образовен систем и системот на пазарот на труд ќе се смета за предност.</w:t>
      </w:r>
    </w:p>
    <w:p w:rsidR="000540B5" w:rsidRPr="000540B5" w:rsidRDefault="00BB48BB" w:rsidP="00F97D44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527040" w:rsidRPr="00B7257F" w:rsidRDefault="0052704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bookmarkStart w:id="0" w:name="_GoBack"/>
      <w:bookmarkEnd w:id="0"/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8A762B" w:rsidRPr="008A762B">
        <w:rPr>
          <w:rFonts w:ascii="Times New Roman" w:hAnsi="Times New Roman"/>
          <w:spacing w:val="-2"/>
          <w:sz w:val="24"/>
          <w:lang w:val="mk-MK"/>
        </w:rPr>
        <w:t xml:space="preserve">07.10.2020 </w:t>
      </w:r>
      <w:r w:rsidR="008A762B">
        <w:rPr>
          <w:rFonts w:ascii="Times New Roman" w:hAnsi="Times New Roman"/>
          <w:spacing w:val="-2"/>
          <w:sz w:val="24"/>
          <w:lang w:val="mk-MK"/>
        </w:rPr>
        <w:t xml:space="preserve">година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Pr="00B33BE4" w:rsidRDefault="00B33BE4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33BE4"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B33BE4"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ПОТТИКНУВАЊЕ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ВКЛУЧЕНОСТА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33BE4">
        <w:rPr>
          <w:rFonts w:ascii="Times New Roman" w:hAnsi="Times New Roman" w:hint="eastAsia"/>
          <w:spacing w:val="-2"/>
          <w:sz w:val="24"/>
          <w:lang w:val="mk-MK"/>
        </w:rPr>
        <w:t>ГРАЃАНИТЕ</w:t>
      </w:r>
      <w:r w:rsidRPr="00B33BE4">
        <w:rPr>
          <w:rFonts w:ascii="Times New Roman" w:hAnsi="Times New Roman"/>
          <w:spacing w:val="-2"/>
          <w:sz w:val="24"/>
          <w:lang w:val="mk-MK"/>
        </w:rPr>
        <w:t xml:space="preserve">“ </w:t>
      </w: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23" w:rsidRDefault="00752923">
      <w:r>
        <w:separator/>
      </w:r>
    </w:p>
  </w:endnote>
  <w:endnote w:type="continuationSeparator" w:id="0">
    <w:p w:rsidR="00752923" w:rsidRDefault="00752923"/>
  </w:endnote>
  <w:endnote w:type="continuationNotice" w:id="1">
    <w:p w:rsidR="00752923" w:rsidRDefault="00752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23" w:rsidRDefault="00752923">
      <w:r>
        <w:rPr>
          <w:sz w:val="24"/>
        </w:rPr>
        <w:separator/>
      </w:r>
    </w:p>
  </w:footnote>
  <w:footnote w:type="continuationSeparator" w:id="0">
    <w:p w:rsidR="00752923" w:rsidRDefault="0075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A4184"/>
    <w:rsid w:val="000C4041"/>
    <w:rsid w:val="000F7728"/>
    <w:rsid w:val="0011152D"/>
    <w:rsid w:val="00123744"/>
    <w:rsid w:val="00130F24"/>
    <w:rsid w:val="001B0D84"/>
    <w:rsid w:val="001D70EB"/>
    <w:rsid w:val="00201FC7"/>
    <w:rsid w:val="002110E0"/>
    <w:rsid w:val="00222106"/>
    <w:rsid w:val="002727A9"/>
    <w:rsid w:val="00287A53"/>
    <w:rsid w:val="0029654F"/>
    <w:rsid w:val="002A4B25"/>
    <w:rsid w:val="002D68CF"/>
    <w:rsid w:val="002F2823"/>
    <w:rsid w:val="003122F3"/>
    <w:rsid w:val="00333547"/>
    <w:rsid w:val="00347078"/>
    <w:rsid w:val="00357959"/>
    <w:rsid w:val="003824B3"/>
    <w:rsid w:val="003E5A69"/>
    <w:rsid w:val="003F2AA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5201D"/>
    <w:rsid w:val="006864A9"/>
    <w:rsid w:val="00697647"/>
    <w:rsid w:val="006B41EB"/>
    <w:rsid w:val="006D6898"/>
    <w:rsid w:val="006F3706"/>
    <w:rsid w:val="00734466"/>
    <w:rsid w:val="00752923"/>
    <w:rsid w:val="0075323A"/>
    <w:rsid w:val="007579A1"/>
    <w:rsid w:val="007D59F6"/>
    <w:rsid w:val="0083067D"/>
    <w:rsid w:val="008562F9"/>
    <w:rsid w:val="008929AC"/>
    <w:rsid w:val="008A4AA7"/>
    <w:rsid w:val="008A762B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C24CF"/>
    <w:rsid w:val="00B16E0A"/>
    <w:rsid w:val="00B23394"/>
    <w:rsid w:val="00B33BE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90733"/>
    <w:rsid w:val="00DA15DD"/>
    <w:rsid w:val="00DA4B3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97D44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C39D-DF23-4106-A64D-9AD802D0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2879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32</cp:revision>
  <cp:lastPrinted>2011-11-02T17:37:00Z</cp:lastPrinted>
  <dcterms:created xsi:type="dcterms:W3CDTF">2014-07-16T09:08:00Z</dcterms:created>
  <dcterms:modified xsi:type="dcterms:W3CDTF">2020-09-25T06:53:00Z</dcterms:modified>
</cp:coreProperties>
</file>